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27" w:rsidRPr="007D6695" w:rsidRDefault="008A2627" w:rsidP="008A26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D6695">
        <w:rPr>
          <w:rFonts w:ascii="Times New Roman" w:hAnsi="Times New Roman" w:cs="Times New Roman"/>
          <w:b/>
          <w:bCs/>
        </w:rPr>
        <w:t xml:space="preserve">Аннотация </w:t>
      </w:r>
    </w:p>
    <w:p w:rsidR="008A2627" w:rsidRPr="007D6695" w:rsidRDefault="008A2627" w:rsidP="008A2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учебного предмета</w:t>
      </w:r>
    </w:p>
    <w:p w:rsidR="008A2627" w:rsidRPr="007D6695" w:rsidRDefault="008A2627" w:rsidP="008A2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5">
        <w:rPr>
          <w:rFonts w:ascii="Times New Roman" w:hAnsi="Times New Roman" w:cs="Times New Roman"/>
          <w:b/>
          <w:sz w:val="24"/>
          <w:szCs w:val="24"/>
        </w:rPr>
        <w:t>«</w:t>
      </w:r>
      <w:r w:rsidRPr="007D6695">
        <w:rPr>
          <w:rFonts w:ascii="Times New Roman" w:hAnsi="Times New Roman"/>
          <w:b/>
          <w:sz w:val="24"/>
          <w:szCs w:val="24"/>
        </w:rPr>
        <w:t>СОЛЬНОЕ ПЕНИЕ</w:t>
      </w:r>
      <w:r w:rsidRPr="007D6695">
        <w:rPr>
          <w:rFonts w:ascii="Times New Roman" w:hAnsi="Times New Roman" w:cs="Times New Roman"/>
          <w:b/>
          <w:sz w:val="24"/>
          <w:szCs w:val="24"/>
        </w:rPr>
        <w:t>»</w:t>
      </w:r>
    </w:p>
    <w:p w:rsidR="008A2627" w:rsidRPr="007D6695" w:rsidRDefault="008A2627" w:rsidP="008A262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627" w:rsidRPr="007D6695" w:rsidRDefault="008A2627" w:rsidP="008A2627">
      <w:pPr>
        <w:pStyle w:val="2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D6695">
        <w:rPr>
          <w:sz w:val="24"/>
          <w:szCs w:val="24"/>
        </w:rPr>
        <w:t>Пение в народной манере доступно детям, отвечает природе голоса и в значительной мере развивает вокальные данные. Очень важно, чтобы при обучении детей сольному пению в репертуаре всегда были детские песни. Только их исполнение подготавливает детей к правильному фольклорному интонированию. Тип интонирования, которым исполняется произведение детского музыкального фольклора, развивает голос, тренирует и укрепляет голосовой аппарат, вырабатывает хорошее дыхание. Свободное и легкое извлечение звука, развивает музыкальную память и слух, делает пение естественным и непринужденным.</w:t>
      </w:r>
    </w:p>
    <w:p w:rsidR="008A2627" w:rsidRPr="007D6695" w:rsidRDefault="008A2627" w:rsidP="008A2627">
      <w:pPr>
        <w:pStyle w:val="2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D6695">
        <w:rPr>
          <w:sz w:val="24"/>
          <w:szCs w:val="24"/>
        </w:rPr>
        <w:t xml:space="preserve">Общее количество музыкальных произведений, рекомендованных для изучения в каждом классе, дается в годовых требованиях. </w:t>
      </w:r>
    </w:p>
    <w:p w:rsidR="008A2627" w:rsidRPr="007D6695" w:rsidRDefault="008A2627" w:rsidP="007D6695">
      <w:pPr>
        <w:pStyle w:val="2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D6695">
        <w:rPr>
          <w:sz w:val="24"/>
          <w:szCs w:val="24"/>
        </w:rPr>
        <w:t>Предметом «Сольное пение» учащиеся начинают заниматься обычно с 7-8 лет, поэтому репертуар и задачи данной программы адаптированы с учетом возрастных и психологических возможностей детей.</w:t>
      </w:r>
    </w:p>
    <w:p w:rsidR="008A2627" w:rsidRPr="007D6695" w:rsidRDefault="008A2627" w:rsidP="008A2627">
      <w:pPr>
        <w:pStyle w:val="2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D6695">
        <w:rPr>
          <w:sz w:val="24"/>
          <w:szCs w:val="24"/>
        </w:rPr>
        <w:t>Программа даёт возможность развить способности голосовых данных, совершенствовать музыкальный слух, проявить творческую индивидуальность у учащегося.</w:t>
      </w:r>
    </w:p>
    <w:p w:rsidR="007D6695" w:rsidRPr="007D6695" w:rsidRDefault="008A2627" w:rsidP="007D6695">
      <w:pPr>
        <w:pStyle w:val="2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D6695">
        <w:rPr>
          <w:sz w:val="24"/>
          <w:szCs w:val="24"/>
        </w:rPr>
        <w:t>За период обучения учащийся должен овладеть полным объемом знаний и навыков, предусмотренных данной программой.</w:t>
      </w:r>
    </w:p>
    <w:p w:rsidR="008A2627" w:rsidRPr="007D6695" w:rsidRDefault="007D6695" w:rsidP="008A2627">
      <w:pPr>
        <w:pStyle w:val="2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D6695">
        <w:rPr>
          <w:rStyle w:val="af3"/>
          <w:b w:val="0"/>
          <w:i w:val="0"/>
          <w:sz w:val="24"/>
          <w:szCs w:val="24"/>
        </w:rPr>
        <w:t>Цель</w:t>
      </w:r>
      <w:r w:rsidR="008A2627" w:rsidRPr="007D6695">
        <w:rPr>
          <w:rStyle w:val="af3"/>
          <w:sz w:val="24"/>
          <w:szCs w:val="24"/>
        </w:rPr>
        <w:t xml:space="preserve"> </w:t>
      </w:r>
      <w:r w:rsidR="008A2627" w:rsidRPr="007D6695">
        <w:rPr>
          <w:sz w:val="24"/>
          <w:szCs w:val="24"/>
        </w:rPr>
        <w:t>программы</w:t>
      </w:r>
      <w:r w:rsidRPr="007D6695">
        <w:rPr>
          <w:sz w:val="24"/>
          <w:szCs w:val="24"/>
        </w:rPr>
        <w:t xml:space="preserve"> - </w:t>
      </w:r>
      <w:r w:rsidR="008A2627" w:rsidRPr="007D6695">
        <w:rPr>
          <w:sz w:val="24"/>
          <w:szCs w:val="24"/>
        </w:rPr>
        <w:t>воспитание творческой личности, обладающей художественным вкусом, формирование национального стиля мышления ребенка, увлечение им неиссякаемым родником народного творчества, приобщение детей к прекрасному народному песенному искусству.</w:t>
      </w:r>
    </w:p>
    <w:p w:rsidR="008A2627" w:rsidRPr="007D6695" w:rsidRDefault="008A2627" w:rsidP="007D6695">
      <w:pPr>
        <w:pStyle w:val="6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D6695">
        <w:rPr>
          <w:b w:val="0"/>
          <w:sz w:val="24"/>
          <w:szCs w:val="24"/>
        </w:rPr>
        <w:t>Задачи</w:t>
      </w:r>
      <w:r w:rsidR="007D6695" w:rsidRPr="007D6695">
        <w:rPr>
          <w:b w:val="0"/>
          <w:sz w:val="24"/>
          <w:szCs w:val="24"/>
        </w:rPr>
        <w:t xml:space="preserve"> программы</w:t>
      </w:r>
      <w:r w:rsidRPr="007D6695">
        <w:rPr>
          <w:b w:val="0"/>
          <w:sz w:val="24"/>
          <w:szCs w:val="24"/>
        </w:rPr>
        <w:t>:</w:t>
      </w:r>
      <w:r w:rsidR="007D6695" w:rsidRPr="007D6695">
        <w:rPr>
          <w:b w:val="0"/>
          <w:sz w:val="24"/>
          <w:szCs w:val="24"/>
        </w:rPr>
        <w:t xml:space="preserve"> </w:t>
      </w:r>
      <w:r w:rsidRPr="007D6695">
        <w:rPr>
          <w:b w:val="0"/>
          <w:sz w:val="24"/>
          <w:szCs w:val="24"/>
        </w:rPr>
        <w:t>повернуться лицом к народной музыке, фольклору, начиная с раннего возраста;</w:t>
      </w:r>
      <w:r w:rsidR="007D6695" w:rsidRPr="007D6695">
        <w:rPr>
          <w:b w:val="0"/>
          <w:sz w:val="24"/>
          <w:szCs w:val="24"/>
        </w:rPr>
        <w:t xml:space="preserve"> </w:t>
      </w:r>
      <w:r w:rsidRPr="007D6695">
        <w:rPr>
          <w:b w:val="0"/>
          <w:sz w:val="24"/>
          <w:szCs w:val="24"/>
        </w:rPr>
        <w:t>развивать музыкальный слух, певческий голос, дыхание, дикцию;</w:t>
      </w:r>
      <w:r w:rsidR="007D6695" w:rsidRPr="007D6695">
        <w:rPr>
          <w:b w:val="0"/>
          <w:sz w:val="24"/>
          <w:szCs w:val="24"/>
        </w:rPr>
        <w:t xml:space="preserve"> </w:t>
      </w:r>
      <w:r w:rsidRPr="007D6695">
        <w:rPr>
          <w:b w:val="0"/>
          <w:sz w:val="24"/>
          <w:szCs w:val="24"/>
        </w:rPr>
        <w:t>развивать образность и артистичность;</w:t>
      </w:r>
      <w:r w:rsidR="007D6695" w:rsidRPr="007D6695">
        <w:rPr>
          <w:b w:val="0"/>
          <w:sz w:val="24"/>
          <w:szCs w:val="24"/>
        </w:rPr>
        <w:t xml:space="preserve"> </w:t>
      </w:r>
      <w:r w:rsidRPr="007D6695">
        <w:rPr>
          <w:b w:val="0"/>
          <w:sz w:val="24"/>
          <w:szCs w:val="24"/>
        </w:rPr>
        <w:t>уметь импровизировать;</w:t>
      </w:r>
      <w:r w:rsidR="007D6695" w:rsidRPr="007D6695">
        <w:rPr>
          <w:b w:val="0"/>
          <w:sz w:val="24"/>
          <w:szCs w:val="24"/>
        </w:rPr>
        <w:t xml:space="preserve"> </w:t>
      </w:r>
      <w:r w:rsidRPr="007D6695">
        <w:rPr>
          <w:b w:val="0"/>
          <w:sz w:val="24"/>
          <w:szCs w:val="24"/>
        </w:rPr>
        <w:t xml:space="preserve">обучение навыкам исполнения народных песен, знать их </w:t>
      </w:r>
      <w:proofErr w:type="spellStart"/>
      <w:r w:rsidRPr="007D6695">
        <w:rPr>
          <w:b w:val="0"/>
          <w:sz w:val="24"/>
          <w:szCs w:val="24"/>
        </w:rPr>
        <w:t>жанровость</w:t>
      </w:r>
      <w:proofErr w:type="spellEnd"/>
      <w:r w:rsidRPr="007D6695">
        <w:rPr>
          <w:b w:val="0"/>
          <w:sz w:val="24"/>
          <w:szCs w:val="24"/>
        </w:rPr>
        <w:t>, природу бытования и вникать в особенности определенного исторического фона.</w:t>
      </w:r>
    </w:p>
    <w:p w:rsidR="008A2627" w:rsidRPr="007D6695" w:rsidRDefault="008A2627" w:rsidP="008A262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695" w:rsidRPr="007D6695" w:rsidRDefault="007D6695" w:rsidP="008A262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627" w:rsidRPr="007D6695" w:rsidRDefault="008A2627" w:rsidP="008A262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627" w:rsidRDefault="008A2627" w:rsidP="008A262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627" w:rsidRDefault="008A2627" w:rsidP="008A262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627" w:rsidRPr="007D6695" w:rsidRDefault="008A2627" w:rsidP="008A26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D6695">
        <w:rPr>
          <w:rFonts w:ascii="Times New Roman" w:hAnsi="Times New Roman" w:cs="Times New Roman"/>
          <w:b/>
          <w:bCs/>
        </w:rPr>
        <w:t xml:space="preserve">Аннотация </w:t>
      </w:r>
    </w:p>
    <w:p w:rsidR="008A2627" w:rsidRPr="007D6695" w:rsidRDefault="008A2627" w:rsidP="008A2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учебного предмета</w:t>
      </w:r>
    </w:p>
    <w:p w:rsidR="008A2627" w:rsidRPr="007D6695" w:rsidRDefault="008A2627" w:rsidP="008A2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5">
        <w:rPr>
          <w:rFonts w:ascii="Times New Roman" w:hAnsi="Times New Roman" w:cs="Times New Roman"/>
          <w:b/>
          <w:sz w:val="24"/>
          <w:szCs w:val="24"/>
        </w:rPr>
        <w:t>«</w:t>
      </w:r>
      <w:r w:rsidRPr="007D6695">
        <w:rPr>
          <w:rFonts w:ascii="Times New Roman" w:hAnsi="Times New Roman"/>
          <w:b/>
          <w:sz w:val="24"/>
          <w:szCs w:val="24"/>
        </w:rPr>
        <w:t>ФОЛЬКЛОРНЫЙ АНСАМБЛЬ</w:t>
      </w:r>
      <w:r w:rsidRPr="007D6695">
        <w:rPr>
          <w:rFonts w:ascii="Times New Roman" w:hAnsi="Times New Roman" w:cs="Times New Roman"/>
          <w:b/>
          <w:sz w:val="24"/>
          <w:szCs w:val="24"/>
        </w:rPr>
        <w:t>»</w:t>
      </w:r>
    </w:p>
    <w:p w:rsidR="002B1640" w:rsidRDefault="002B1640" w:rsidP="008A2627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t>Предмет «Фольклорный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t>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t xml:space="preserve"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элементы традиционной культуры. </w:t>
      </w: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t xml:space="preserve">Срок реализации учебного предмета «Фольклорный ансамбль» составляет 5 лет. </w:t>
      </w: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lastRenderedPageBreak/>
        <w:t>Цель</w:t>
      </w:r>
      <w:r w:rsidR="007D6695" w:rsidRPr="007D6695">
        <w:rPr>
          <w:rFonts w:ascii="Times New Roman" w:hAnsi="Times New Roman"/>
          <w:sz w:val="24"/>
          <w:szCs w:val="24"/>
        </w:rPr>
        <w:t xml:space="preserve"> учебного предмета «Фольклорный ансамбль»</w:t>
      </w:r>
      <w:r w:rsidRPr="007D6695">
        <w:rPr>
          <w:rFonts w:ascii="Times New Roman" w:hAnsi="Times New Roman"/>
          <w:sz w:val="24"/>
          <w:szCs w:val="24"/>
        </w:rPr>
        <w:t xml:space="preserve">: развитие музыкально-творческих способностей </w:t>
      </w:r>
      <w:proofErr w:type="gramStart"/>
      <w:r w:rsidRPr="007D6695">
        <w:rPr>
          <w:rFonts w:ascii="Times New Roman" w:hAnsi="Times New Roman"/>
          <w:sz w:val="24"/>
          <w:szCs w:val="24"/>
        </w:rPr>
        <w:t>учащегося</w:t>
      </w:r>
      <w:proofErr w:type="gramEnd"/>
      <w:r w:rsidRPr="007D6695">
        <w:rPr>
          <w:rFonts w:ascii="Times New Roman" w:hAnsi="Times New Roman"/>
          <w:sz w:val="24"/>
          <w:szCs w:val="24"/>
        </w:rPr>
        <w:t xml:space="preserve"> на основе приобретенных им знаний, умений и навыков в области музыкального фольклора,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 </w:t>
      </w: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t>Задачи</w:t>
      </w:r>
      <w:r w:rsidR="007D6695" w:rsidRPr="007D6695">
        <w:rPr>
          <w:rFonts w:ascii="Times New Roman" w:hAnsi="Times New Roman"/>
          <w:sz w:val="24"/>
          <w:szCs w:val="24"/>
        </w:rPr>
        <w:t xml:space="preserve"> учебного предмета «Фольклорный ансамбль»</w:t>
      </w:r>
      <w:r w:rsidRPr="007D6695">
        <w:rPr>
          <w:rFonts w:ascii="Times New Roman" w:hAnsi="Times New Roman"/>
          <w:sz w:val="24"/>
          <w:szCs w:val="24"/>
        </w:rPr>
        <w:t>:</w:t>
      </w: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t>развитие мотивации к познанию народных традиций и овладению специфическими чертами народной музыки;</w:t>
      </w: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t>получение учащимися необходимых знаний об аутентичных народных традициях и песенной культуре;</w:t>
      </w: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t>развитие у обучающихся музыкальных способностей (слуха, чувства ритма, музыкальной памяти);</w:t>
      </w: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t>обучение вокально-певческим навыкам, присущим народной манере исполнения, а также навыкам импровизации;</w:t>
      </w: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t>освоение учащимися навыков и умений ансамблевого и сольного пения;</w:t>
      </w:r>
    </w:p>
    <w:p w:rsidR="008A2627" w:rsidRPr="007D6695" w:rsidRDefault="008A2627" w:rsidP="008A2627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7D6695">
        <w:rPr>
          <w:rFonts w:ascii="Times New Roman" w:hAnsi="Times New Roman"/>
          <w:sz w:val="24"/>
          <w:szCs w:val="24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8A2627" w:rsidRPr="007D6695" w:rsidRDefault="008A2627" w:rsidP="008A26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627" w:rsidRDefault="008A2627" w:rsidP="008A26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627" w:rsidRPr="007D6695" w:rsidRDefault="008A2627" w:rsidP="008A26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D6695">
        <w:rPr>
          <w:rFonts w:ascii="Times New Roman" w:hAnsi="Times New Roman" w:cs="Times New Roman"/>
          <w:b/>
          <w:bCs/>
        </w:rPr>
        <w:t xml:space="preserve">Аннотация </w:t>
      </w:r>
    </w:p>
    <w:p w:rsidR="008A2627" w:rsidRPr="007D6695" w:rsidRDefault="008A2627" w:rsidP="008A2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учебного предмета</w:t>
      </w:r>
    </w:p>
    <w:p w:rsidR="008A2627" w:rsidRPr="007D6695" w:rsidRDefault="008A2627" w:rsidP="008A2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5">
        <w:rPr>
          <w:rFonts w:ascii="Times New Roman" w:hAnsi="Times New Roman" w:cs="Times New Roman"/>
          <w:b/>
          <w:sz w:val="24"/>
          <w:szCs w:val="24"/>
        </w:rPr>
        <w:t>«</w:t>
      </w:r>
      <w:r w:rsidRPr="007D6695">
        <w:rPr>
          <w:rFonts w:ascii="Times New Roman" w:hAnsi="Times New Roman"/>
          <w:b/>
          <w:sz w:val="24"/>
          <w:szCs w:val="24"/>
        </w:rPr>
        <w:t>НАРОДНОЕ МУЗЫКАЛЬНОЕ ТВОРЧЕСТВО</w:t>
      </w:r>
      <w:r w:rsidRPr="007D6695">
        <w:rPr>
          <w:rFonts w:ascii="Times New Roman" w:hAnsi="Times New Roman" w:cs="Times New Roman"/>
          <w:b/>
          <w:sz w:val="24"/>
          <w:szCs w:val="24"/>
        </w:rPr>
        <w:t>»</w:t>
      </w:r>
    </w:p>
    <w:p w:rsidR="008A2627" w:rsidRPr="007D6695" w:rsidRDefault="008A2627" w:rsidP="008A2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5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общеразвивающей общеобразовательной </w:t>
      </w:r>
    </w:p>
    <w:p w:rsidR="008A2627" w:rsidRPr="007D6695" w:rsidRDefault="008A2627" w:rsidP="008A2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5">
        <w:rPr>
          <w:rFonts w:ascii="Times New Roman" w:hAnsi="Times New Roman" w:cs="Times New Roman"/>
          <w:b/>
          <w:sz w:val="24"/>
          <w:szCs w:val="24"/>
        </w:rPr>
        <w:t>программы в области музыкального искусства</w:t>
      </w:r>
    </w:p>
    <w:p w:rsidR="008A2627" w:rsidRPr="007D6695" w:rsidRDefault="008A2627" w:rsidP="008A2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B1640" w:rsidRPr="007D6695">
        <w:rPr>
          <w:rFonts w:ascii="Times New Roman" w:hAnsi="Times New Roman"/>
          <w:b/>
          <w:sz w:val="24"/>
          <w:szCs w:val="24"/>
        </w:rPr>
        <w:t>ФОЛЬКЛОР</w:t>
      </w:r>
      <w:r w:rsidR="002B1640">
        <w:rPr>
          <w:rFonts w:ascii="Times New Roman" w:hAnsi="Times New Roman"/>
          <w:b/>
          <w:sz w:val="24"/>
          <w:szCs w:val="24"/>
        </w:rPr>
        <w:t>НОЕ ИСКУССТВО</w:t>
      </w:r>
      <w:r w:rsidRPr="007D6695">
        <w:rPr>
          <w:rFonts w:ascii="Times New Roman" w:hAnsi="Times New Roman" w:cs="Times New Roman"/>
          <w:b/>
          <w:sz w:val="24"/>
          <w:szCs w:val="24"/>
        </w:rPr>
        <w:t>»</w:t>
      </w:r>
    </w:p>
    <w:p w:rsidR="008A2627" w:rsidRPr="007D6695" w:rsidRDefault="008A2627" w:rsidP="008A2627">
      <w:pPr>
        <w:pStyle w:val="11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6695">
        <w:rPr>
          <w:sz w:val="24"/>
          <w:szCs w:val="24"/>
        </w:rPr>
        <w:t>Приобщение к сокровищам фольклора, изучение народной музыки и неразрывной связи со старинными обычаями и обрядами способствует формированию у учащихся патриотизма, воспитывает у них уважение понимание и интерес к культурному наследию разных народов. Знакомство детей с народным творчеством формирует их художественный вкус, что особенно важно в наши дни, когда слушатель оглушён музыкой очень разного – и далеко не всегда самого высокого качества.</w:t>
      </w:r>
    </w:p>
    <w:p w:rsidR="008A2627" w:rsidRPr="007D6695" w:rsidRDefault="008A2627" w:rsidP="008A2627">
      <w:pPr>
        <w:pStyle w:val="11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6695">
        <w:rPr>
          <w:sz w:val="24"/>
          <w:szCs w:val="24"/>
        </w:rPr>
        <w:t xml:space="preserve">Однако </w:t>
      </w:r>
      <w:r w:rsidRPr="007D6695">
        <w:rPr>
          <w:rStyle w:val="af4"/>
          <w:i w:val="0"/>
          <w:sz w:val="24"/>
          <w:szCs w:val="24"/>
        </w:rPr>
        <w:t>главная цель</w:t>
      </w:r>
      <w:r w:rsidRPr="007D6695">
        <w:rPr>
          <w:rStyle w:val="11"/>
          <w:rFonts w:eastAsiaTheme="majorEastAsia"/>
          <w:sz w:val="24"/>
          <w:szCs w:val="24"/>
        </w:rPr>
        <w:t xml:space="preserve"> </w:t>
      </w:r>
      <w:r w:rsidRPr="007D6695">
        <w:rPr>
          <w:sz w:val="24"/>
          <w:szCs w:val="24"/>
        </w:rPr>
        <w:t xml:space="preserve">в преподавании русского музыкального фольклора – формирование у учеников любви к народному искусству, стойкого интереса к нему. При этом невозможно ограничиться лишь музыкальной стороной вопроса. Напротив, концентрация внимания только на народные песни, без показа исторической эпохи её возникновения, скорее оттолкнёт учеников от фольклора, чем привлечёт к нему. Это объясняется тем, что музыкальный строй древнейших народных песен </w:t>
      </w:r>
      <w:r w:rsidRPr="007D6695">
        <w:rPr>
          <w:rStyle w:val="af4"/>
          <w:sz w:val="24"/>
          <w:szCs w:val="24"/>
        </w:rPr>
        <w:t>(</w:t>
      </w:r>
      <w:proofErr w:type="spellStart"/>
      <w:r w:rsidRPr="007D6695">
        <w:rPr>
          <w:rStyle w:val="af4"/>
          <w:sz w:val="24"/>
          <w:szCs w:val="24"/>
        </w:rPr>
        <w:t>бесполутоновостъ</w:t>
      </w:r>
      <w:proofErr w:type="spellEnd"/>
      <w:r w:rsidRPr="007D6695">
        <w:rPr>
          <w:rStyle w:val="af4"/>
          <w:sz w:val="24"/>
          <w:szCs w:val="24"/>
        </w:rPr>
        <w:t xml:space="preserve">, </w:t>
      </w:r>
      <w:proofErr w:type="spellStart"/>
      <w:r w:rsidRPr="007D6695">
        <w:rPr>
          <w:rStyle w:val="af4"/>
          <w:sz w:val="24"/>
          <w:szCs w:val="24"/>
        </w:rPr>
        <w:t>трихордностъ</w:t>
      </w:r>
      <w:proofErr w:type="spellEnd"/>
      <w:r w:rsidRPr="007D6695">
        <w:rPr>
          <w:rStyle w:val="af4"/>
          <w:sz w:val="24"/>
          <w:szCs w:val="24"/>
        </w:rPr>
        <w:t xml:space="preserve">) </w:t>
      </w:r>
      <w:r w:rsidRPr="007D6695">
        <w:rPr>
          <w:sz w:val="24"/>
          <w:szCs w:val="24"/>
        </w:rPr>
        <w:t>воспринимается учениками, которых воспитывают на уроках сольфеджио в системе классического мажора и минора с их опорой на трезвучие, как нечто чуждое, малопонятное. Исходя из этого, следует определить два ведущих направления работы педагога:</w:t>
      </w:r>
    </w:p>
    <w:p w:rsidR="008A2627" w:rsidRPr="007D6695" w:rsidRDefault="008A2627" w:rsidP="008A2627">
      <w:pPr>
        <w:pStyle w:val="110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6695">
        <w:rPr>
          <w:sz w:val="24"/>
          <w:szCs w:val="24"/>
        </w:rPr>
        <w:t>использование этнографического исторического материала, который увлёк бы учеников, приблизил к постижению условий бытования народной песни;</w:t>
      </w:r>
    </w:p>
    <w:p w:rsidR="008A2627" w:rsidRPr="007D6695" w:rsidRDefault="008A2627" w:rsidP="008A2627">
      <w:pPr>
        <w:pStyle w:val="110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6695">
        <w:rPr>
          <w:sz w:val="24"/>
          <w:szCs w:val="24"/>
        </w:rPr>
        <w:t>обогащение слуховых впечатлений детей, развитие их слуха.</w:t>
      </w:r>
    </w:p>
    <w:p w:rsidR="008A2627" w:rsidRPr="007D6695" w:rsidRDefault="008A2627" w:rsidP="008A2627">
      <w:pPr>
        <w:pStyle w:val="11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6695">
        <w:rPr>
          <w:sz w:val="24"/>
          <w:szCs w:val="24"/>
        </w:rPr>
        <w:t xml:space="preserve">Фольклор – искусство синкретичное в своей основе: быт, повседневная жизнь и собственно искусство (песня, пляска, поэтическое слово, костюм...) </w:t>
      </w:r>
      <w:proofErr w:type="gramStart"/>
      <w:r w:rsidRPr="007D6695">
        <w:rPr>
          <w:sz w:val="24"/>
          <w:szCs w:val="24"/>
        </w:rPr>
        <w:t>связаны</w:t>
      </w:r>
      <w:proofErr w:type="gramEnd"/>
      <w:r w:rsidRPr="007D6695">
        <w:rPr>
          <w:sz w:val="24"/>
          <w:szCs w:val="24"/>
        </w:rPr>
        <w:t xml:space="preserve"> в произведениях фольклора в единое целое.</w:t>
      </w:r>
    </w:p>
    <w:p w:rsidR="008A2627" w:rsidRPr="007D6695" w:rsidRDefault="008A2627" w:rsidP="008A2627">
      <w:pPr>
        <w:pStyle w:val="11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6695">
        <w:rPr>
          <w:sz w:val="24"/>
          <w:szCs w:val="24"/>
        </w:rPr>
        <w:t>Произведения фольклора легче и естественнее осваиваются детьми именно на раннем этапе обучения через игру, пение, танец, сочинения...</w:t>
      </w:r>
    </w:p>
    <w:p w:rsidR="008A2627" w:rsidRPr="007D6695" w:rsidRDefault="008A2627" w:rsidP="008A2627">
      <w:pPr>
        <w:pStyle w:val="11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6695">
        <w:rPr>
          <w:rStyle w:val="af4"/>
          <w:i w:val="0"/>
          <w:sz w:val="24"/>
          <w:szCs w:val="24"/>
        </w:rPr>
        <w:lastRenderedPageBreak/>
        <w:t>Цель и задачи</w:t>
      </w:r>
      <w:r w:rsidRPr="007D6695">
        <w:rPr>
          <w:rStyle w:val="11"/>
          <w:rFonts w:eastAsiaTheme="majorEastAsia"/>
          <w:i/>
          <w:sz w:val="24"/>
          <w:szCs w:val="24"/>
        </w:rPr>
        <w:t xml:space="preserve"> </w:t>
      </w:r>
      <w:r w:rsidRPr="007D6695">
        <w:rPr>
          <w:sz w:val="24"/>
          <w:szCs w:val="24"/>
        </w:rPr>
        <w:t>дополнительной образовательной программы по предмету «Народное творчество», как составляющего компонента системы обучения народному пению:</w:t>
      </w:r>
    </w:p>
    <w:p w:rsidR="008A2627" w:rsidRPr="007D6695" w:rsidRDefault="008A2627" w:rsidP="008A2627">
      <w:pPr>
        <w:pStyle w:val="110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6695">
        <w:rPr>
          <w:sz w:val="24"/>
          <w:szCs w:val="24"/>
        </w:rPr>
        <w:t>воспитание уважения и любви к народному творчеству, как особо значительной области музыкальной культуры русского народа;</w:t>
      </w:r>
    </w:p>
    <w:p w:rsidR="008A2627" w:rsidRPr="007D6695" w:rsidRDefault="008A2627" w:rsidP="008A2627">
      <w:pPr>
        <w:pStyle w:val="110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6695">
        <w:rPr>
          <w:sz w:val="24"/>
          <w:szCs w:val="24"/>
        </w:rPr>
        <w:t>изучение и освоение древних, архаических пластов народного музыкального творчества, в его основных традициях;</w:t>
      </w:r>
    </w:p>
    <w:p w:rsidR="008A2627" w:rsidRPr="007D6695" w:rsidRDefault="008A2627" w:rsidP="008A2627">
      <w:pPr>
        <w:pStyle w:val="110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6695">
        <w:rPr>
          <w:sz w:val="24"/>
          <w:szCs w:val="24"/>
        </w:rPr>
        <w:t>формирование художественного вкуса;</w:t>
      </w:r>
    </w:p>
    <w:p w:rsidR="008A2627" w:rsidRPr="007D6695" w:rsidRDefault="008A2627" w:rsidP="008A2627">
      <w:pPr>
        <w:pStyle w:val="110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6695">
        <w:rPr>
          <w:sz w:val="24"/>
          <w:szCs w:val="24"/>
        </w:rPr>
        <w:t>развитие творческих способностей, навыков импровизации;</w:t>
      </w:r>
    </w:p>
    <w:p w:rsidR="008A2627" w:rsidRPr="007D6695" w:rsidRDefault="008A2627" w:rsidP="008A2627">
      <w:pPr>
        <w:pStyle w:val="110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6695">
        <w:rPr>
          <w:sz w:val="24"/>
          <w:szCs w:val="24"/>
        </w:rPr>
        <w:t>ориентация детей на дальнейшее профессиональное обучение;</w:t>
      </w:r>
    </w:p>
    <w:p w:rsidR="008A2627" w:rsidRPr="007D6695" w:rsidRDefault="008A2627" w:rsidP="008A2627">
      <w:pPr>
        <w:pStyle w:val="110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6695">
        <w:rPr>
          <w:sz w:val="24"/>
          <w:szCs w:val="24"/>
        </w:rPr>
        <w:t>выявление талантливых детей.</w:t>
      </w:r>
    </w:p>
    <w:p w:rsidR="008A2627" w:rsidRDefault="008A2627" w:rsidP="008A2627">
      <w:pPr>
        <w:pStyle w:val="62"/>
        <w:shd w:val="clear" w:color="auto" w:fill="auto"/>
        <w:spacing w:line="240" w:lineRule="auto"/>
        <w:ind w:firstLine="709"/>
        <w:rPr>
          <w:rStyle w:val="64"/>
          <w:i w:val="0"/>
          <w:sz w:val="24"/>
          <w:szCs w:val="24"/>
        </w:rPr>
      </w:pPr>
      <w:r w:rsidRPr="007D6695">
        <w:rPr>
          <w:b w:val="0"/>
          <w:sz w:val="24"/>
          <w:szCs w:val="24"/>
        </w:rPr>
        <w:t xml:space="preserve">Срок реализации </w:t>
      </w:r>
      <w:r w:rsidR="007D6695" w:rsidRPr="007D6695">
        <w:rPr>
          <w:b w:val="0"/>
          <w:sz w:val="24"/>
          <w:szCs w:val="24"/>
        </w:rPr>
        <w:t>программы</w:t>
      </w:r>
      <w:r w:rsidR="007D6695" w:rsidRPr="007D6695">
        <w:rPr>
          <w:b w:val="0"/>
          <w:i/>
          <w:sz w:val="24"/>
          <w:szCs w:val="24"/>
        </w:rPr>
        <w:t xml:space="preserve"> </w:t>
      </w:r>
      <w:r w:rsidRPr="007D6695">
        <w:rPr>
          <w:b w:val="0"/>
          <w:i/>
          <w:sz w:val="24"/>
          <w:szCs w:val="24"/>
        </w:rPr>
        <w:t>-</w:t>
      </w:r>
      <w:r w:rsidRPr="007D6695">
        <w:rPr>
          <w:rStyle w:val="63"/>
          <w:b w:val="0"/>
          <w:i w:val="0"/>
          <w:sz w:val="24"/>
          <w:szCs w:val="24"/>
        </w:rPr>
        <w:t xml:space="preserve"> </w:t>
      </w:r>
      <w:r w:rsidRPr="007D6695">
        <w:rPr>
          <w:rStyle w:val="64"/>
          <w:i w:val="0"/>
          <w:sz w:val="24"/>
          <w:szCs w:val="24"/>
        </w:rPr>
        <w:t>3 года.</w:t>
      </w:r>
    </w:p>
    <w:p w:rsidR="00924F08" w:rsidRDefault="00924F08" w:rsidP="008A2627">
      <w:pPr>
        <w:pStyle w:val="62"/>
        <w:shd w:val="clear" w:color="auto" w:fill="auto"/>
        <w:spacing w:line="240" w:lineRule="auto"/>
        <w:ind w:firstLine="709"/>
        <w:rPr>
          <w:rStyle w:val="64"/>
          <w:i w:val="0"/>
          <w:sz w:val="24"/>
          <w:szCs w:val="24"/>
        </w:rPr>
      </w:pPr>
    </w:p>
    <w:p w:rsidR="00924F08" w:rsidRPr="007D6695" w:rsidRDefault="00924F08" w:rsidP="008A2627">
      <w:pPr>
        <w:pStyle w:val="62"/>
        <w:shd w:val="clear" w:color="auto" w:fill="auto"/>
        <w:spacing w:line="240" w:lineRule="auto"/>
        <w:ind w:firstLine="709"/>
        <w:rPr>
          <w:b w:val="0"/>
          <w:i/>
          <w:sz w:val="24"/>
          <w:szCs w:val="24"/>
        </w:rPr>
      </w:pPr>
    </w:p>
    <w:p w:rsidR="00924F08" w:rsidRDefault="00924F08" w:rsidP="0092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«СОЛЬФЕДЖИО»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F08" w:rsidRDefault="00924F08" w:rsidP="00924F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Сольфеджио является обязательным учебным предметом в детских школах искусств.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навыки должны помогать ученикам в их занятиях на инструменте, а также в изучении других учебных предметов.</w:t>
      </w:r>
    </w:p>
    <w:p w:rsidR="00924F08" w:rsidRDefault="00924F08" w:rsidP="00924F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Срок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учебного предмета «Сольфеджио» составляет 5 лет.</w:t>
      </w:r>
    </w:p>
    <w:p w:rsidR="00924F08" w:rsidRDefault="00924F08" w:rsidP="00924F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учебного предмета «Сольфеджио»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развитие музыкально-творческих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основе приобретенных им знаний, умений, навыков в области теории музыки. </w:t>
      </w:r>
    </w:p>
    <w:p w:rsidR="00924F08" w:rsidRDefault="00924F08" w:rsidP="00924F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учебного предмета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 формирование навыков самостоятельной работы с музыкальным материалом.</w:t>
      </w:r>
    </w:p>
    <w:p w:rsidR="00924F08" w:rsidRDefault="00924F08" w:rsidP="00924F08">
      <w:pPr>
        <w:widowControl w:val="0"/>
        <w:tabs>
          <w:tab w:val="left" w:pos="10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924F08" w:rsidRDefault="00924F08" w:rsidP="00924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4F08" w:rsidRDefault="00924F08" w:rsidP="00924F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4F08" w:rsidRDefault="00924F08" w:rsidP="0092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«СЛУШАНИЕ МУЗЫКИ»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«Слушание музыки» является неотъемлемой частью музыкально - исторических дисциплин  и занимает важнейшее место в учебно-воспитательном процессе музыкальных школ.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курса "Слушание музыки" состоит в том, что главным в нем является живое восприятие и осмысление музыки. Эстетические цели преобладают над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курс компенсирует недостаточный уровень музыкальных впечатлений детей. Целенаправленное воздействие шедевров мирового музыкального искусства формирует основы музыкальной культуры обучающихся, как части их духовной культуры.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 позволяет развить эмоциональность, отзывчивость на музыкальные звуки, способность выразить свои впечатления от музыки словами, что в конечном итоге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способствует духовному совершенствованию ребенка и развитию его интеллекта. О важности развития этих качеств у ребенка говорил исследователь С. Морозов: «Способность чувственной, эмоциональной отзывчивости, если ее развивать в себе, научит куда больше "слышать в звуках", чем слышит иной человек, наделенный тонким слухом, но с холодным сердцем и равнодушным умом относящийся к музыкальному искусству». 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«Слушание музыки» ориентирован в большей степени на музыкальное и интеллектуальное развитие детей, чем на заучивании ими определенных понятий и терминов. Курс «Слушание музыки» даёт возможность приобщить детей к музыкальному искусству практически с начального этапа обучения ДШИ. В тесной связи с другими предметами –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 Предмет "Слушание музыки" является вступительным к основному курсу "Музыкальная литература", поэтому включает в себя темы, впоследствии рассматриваемые вновь, но более углубленно, с конкретными, более сложными примерами. Повторяя и возвращаясь к уже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 выходят на более высокий уровень изучения материала.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 – 3 года.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учебного предмета «Слушание музыки»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обучающихся и приобщение к шедеврам мировой классики с раннего школьного возраста.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задачи: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предпосылки для дальнейшего музыкального, личностного развития, последующего освоения 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музыкальному искусству;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 культуры слушания  и осознанное отношение к музыке;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Накапливать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восприятия произведений мировой музыкальной культуры разных эпох, направлений и стилей;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Расширять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отношение к музыке на основе восприятия;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мышление, творческих способностей и воображения обучающихся;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интереса детей к познанию классической музыки и сопоставлению ее с окружающей жизнью;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слушать и исполнять музыку;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Поддерживать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оценочного отношения к музыке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исполнению, что является первоначальным проявлением музыкального вкуса.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запоминать музыкальное произведение и анализировать его.</w:t>
      </w:r>
    </w:p>
    <w:p w:rsidR="00924F08" w:rsidRDefault="00924F08" w:rsidP="00924F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выявлению одаренных детей в области музыкального 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 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F08" w:rsidRDefault="00924F08" w:rsidP="0092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«МУЗЫКАЛЬНАЯ ЛИТЕРАТУРА»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F08" w:rsidRDefault="00924F08" w:rsidP="0092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 рассчитана на двухлетний курс обучения. Пройдя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 предмету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«Слушание музыки», учащимся уже легче и проще приобщиться к великим образцам западной и русской музыкальной культуры. Им проще понять художественную красоту музыкального произведения и связать искусство с явлениями общественной жизни.</w:t>
      </w:r>
    </w:p>
    <w:p w:rsidR="00924F08" w:rsidRDefault="00924F08" w:rsidP="0092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музыкальной литературы – это дидактически отработанная система знаний, умений и навыков, с помощью которых учащиеся должны научиться слушать музыку, понимать её содержание, разбираться в своеобразии выразительных средств и получить запас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ярких художественных впечатлений от непосредственного общения с лучшими образцами музыкального искусства. Без музыкальной литературы нет пути к музыкальной образованности, к овладению основами музыкальной культуры.</w:t>
      </w:r>
    </w:p>
    <w:p w:rsidR="00924F08" w:rsidRDefault="00924F08" w:rsidP="0092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музыкальной школе дети слушают музыку на всех уроках. Но именно на занятиях по музыкальной литературе складываются наиболее благоприятные условия для овладения музыкальным восприятием. Формирование способности воспринимать серьёзную музыку и её развитие в процессе обучения имеет свою систему приёмов и составляет один из разделов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содержания курса методики преподавания музыкальной литературы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24F08" w:rsidRDefault="00924F08" w:rsidP="0092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Важной составной частью содержания музыкальной литературы как дисциплины являются знания о музыке из области её теории, истории и музыкальной практики. Теоретические знания необходимы для изучения и объяснения музыки, исторические знания важны для понимания исторической и социальной обусловленности музыки, осознание индивидуальных качеств композиторского стиля. Знания из области музыкальной практики помогают ориентироваться в явлениях и процессах современной музыкально – общественной жизни. </w:t>
      </w:r>
    </w:p>
    <w:p w:rsidR="00924F08" w:rsidRDefault="00924F08" w:rsidP="0092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Главные цели и задачи предмета «Музыкальная литература» -  накопление слухового опыта учащихся, воспитание музыкального вкуса, формирование потребности познавательной деятельности, расширение кругозора.</w:t>
      </w:r>
    </w:p>
    <w:p w:rsidR="00924F08" w:rsidRDefault="00924F08" w:rsidP="0092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Данная рабочая программа опирается главным образом на «Примерную программу и методические рекомендации по учебной дисциплине «Музыкальная литература» для детских музыкальных школ и музыкальных отделений школ искусств»</w:t>
      </w:r>
    </w:p>
    <w:p w:rsidR="00924F08" w:rsidRDefault="00924F08" w:rsidP="00924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F08" w:rsidRDefault="00924F08" w:rsidP="0092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программы: - накопление слухового опыта учащихся, воспитание музыкального вкуса, формирование потребности познавательной деятельности, расширение кругозора.</w:t>
      </w:r>
    </w:p>
    <w:p w:rsidR="00924F08" w:rsidRDefault="00924F08" w:rsidP="0092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24F08" w:rsidRDefault="00924F08" w:rsidP="00924F08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активизация музыкального мышления учащегося, умения самостоятельно думать и высказывать суждения об услышанном произведении;</w:t>
      </w:r>
    </w:p>
    <w:p w:rsidR="00924F08" w:rsidRDefault="00924F08" w:rsidP="00924F08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желания разобраться и проанализировать музыкальное произведение в процессе слушания музыки;</w:t>
      </w:r>
    </w:p>
    <w:p w:rsidR="00924F08" w:rsidRDefault="00924F08" w:rsidP="00924F08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эстетического вкуса и способности отличить подлинное художественное явление в музыке от «подделки»</w:t>
      </w:r>
    </w:p>
    <w:p w:rsidR="00924F08" w:rsidRDefault="00924F08" w:rsidP="00924F08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F08" w:rsidRDefault="00924F08" w:rsidP="0092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реализации – 2 года</w:t>
      </w:r>
    </w:p>
    <w:p w:rsidR="00924F08" w:rsidRDefault="00924F08" w:rsidP="0092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«ФОРТЕПИАНО»</w:t>
      </w:r>
    </w:p>
    <w:p w:rsidR="00924F08" w:rsidRDefault="00924F08" w:rsidP="0092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08" w:rsidRDefault="00924F08" w:rsidP="00924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F08" w:rsidRDefault="00924F08" w:rsidP="00924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 общего фортепиано, наряду с другими музыкальными дисциплинами, играет важную роль в процессе музыкально-педагогического воспитания учащихся инструментальных классов ДМШ. Занятия по классу общего фортепиано на основе изучения учебного материала данной программы прививают учащимся навыки игры на фортепиано, быстрой ориентации в нотном тексте, чтения нот с листа, игры в ансамбле и аккомпанементе в достаточном объеме, необходимом для музыкально-художественного развития учащихся.</w:t>
      </w:r>
    </w:p>
    <w:p w:rsidR="00924F08" w:rsidRDefault="00924F08" w:rsidP="00924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 учебной работой проводится и воспитательная, которая осуществляется во всех действиях преподавателя и на всех этапах учебного процесса. Преподаватель помогает детям шире познавать мир искусства и проявлять себя творчески. </w:t>
      </w:r>
    </w:p>
    <w:p w:rsidR="00924F08" w:rsidRDefault="00924F08" w:rsidP="00924F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учебного предмета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процессе преподавания общего фортепиано преподаватель должен научить учащегося правильно понимать художественный замысел произведения, помочь овладеть музыкально-исполнительскими приёмами, что способствует развитию у детей интереса к музыке и раскрепощению их творческих сил.</w:t>
      </w:r>
    </w:p>
    <w:p w:rsidR="00924F08" w:rsidRDefault="00924F08" w:rsidP="00924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Задачи 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: освоение исполнительской техники; развитие навыков, необходимых музыканту: быстрая ориентация в нотном тексте, чтение с листа, игра в ансамбле; знакомство с широким кругом музыкальных произведений; совершенствование в практической музыкально-творческой деятельности.</w:t>
      </w:r>
    </w:p>
    <w:p w:rsidR="00924F08" w:rsidRDefault="00924F08" w:rsidP="0092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24F08" w:rsidRDefault="00924F08" w:rsidP="0092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24F08" w:rsidRDefault="00924F08" w:rsidP="0092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24F08" w:rsidRDefault="00924F08" w:rsidP="00924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24F08" w:rsidRDefault="00924F08" w:rsidP="00924F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31114" w:rsidRPr="007D6695" w:rsidRDefault="00D31114">
      <w:pPr>
        <w:rPr>
          <w:sz w:val="24"/>
          <w:szCs w:val="24"/>
        </w:rPr>
      </w:pPr>
    </w:p>
    <w:sectPr w:rsidR="00D31114" w:rsidRPr="007D6695" w:rsidSect="007D66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B2B"/>
    <w:multiLevelType w:val="multilevel"/>
    <w:tmpl w:val="4FA4A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66F88"/>
    <w:multiLevelType w:val="multilevel"/>
    <w:tmpl w:val="26087C2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32187419"/>
    <w:multiLevelType w:val="multilevel"/>
    <w:tmpl w:val="5622D39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83A0C"/>
    <w:multiLevelType w:val="multilevel"/>
    <w:tmpl w:val="36A482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5B23D4"/>
    <w:multiLevelType w:val="multilevel"/>
    <w:tmpl w:val="5614A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0B"/>
    <w:rsid w:val="00125CC7"/>
    <w:rsid w:val="002B1640"/>
    <w:rsid w:val="004017C8"/>
    <w:rsid w:val="00525F8F"/>
    <w:rsid w:val="005E2410"/>
    <w:rsid w:val="007D6695"/>
    <w:rsid w:val="008A2627"/>
    <w:rsid w:val="00924F08"/>
    <w:rsid w:val="00C22212"/>
    <w:rsid w:val="00C73B0B"/>
    <w:rsid w:val="00D31114"/>
    <w:rsid w:val="00D5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8A262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1">
    <w:name w:val="Основной текст1"/>
    <w:rsid w:val="008A2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af3">
    <w:name w:val="Основной текст + Полужирный"/>
    <w:aliases w:val="Курсив1"/>
    <w:basedOn w:val="a0"/>
    <w:rsid w:val="008A262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61">
    <w:name w:val="Основной текст (6)_"/>
    <w:basedOn w:val="a0"/>
    <w:link w:val="62"/>
    <w:rsid w:val="008A26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rsid w:val="008A2627"/>
    <w:pPr>
      <w:widowControl w:val="0"/>
      <w:shd w:val="clear" w:color="auto" w:fill="FFFFFF"/>
      <w:spacing w:after="0" w:line="250" w:lineRule="exact"/>
      <w:ind w:hanging="40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62">
    <w:name w:val="Основной текст (6)"/>
    <w:basedOn w:val="a"/>
    <w:link w:val="61"/>
    <w:rsid w:val="008A2627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Без интервала2"/>
    <w:qFormat/>
    <w:rsid w:val="008A2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+ Курсив"/>
    <w:basedOn w:val="a0"/>
    <w:rsid w:val="008A26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63">
    <w:name w:val="Основной текст (6) + Не курсив"/>
    <w:basedOn w:val="61"/>
    <w:rsid w:val="008A26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64">
    <w:name w:val="Основной текст (6) + Полужирный;Не курсив"/>
    <w:basedOn w:val="61"/>
    <w:rsid w:val="008A26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110">
    <w:name w:val="Основной текст11"/>
    <w:basedOn w:val="a"/>
    <w:rsid w:val="008A2627"/>
    <w:pPr>
      <w:widowControl w:val="0"/>
      <w:shd w:val="clear" w:color="auto" w:fill="FFFFFF"/>
      <w:spacing w:before="120" w:after="120" w:line="37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5">
    <w:name w:val="Table Grid"/>
    <w:basedOn w:val="a1"/>
    <w:uiPriority w:val="39"/>
    <w:rsid w:val="00924F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8A262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1">
    <w:name w:val="Основной текст1"/>
    <w:rsid w:val="008A2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af3">
    <w:name w:val="Основной текст + Полужирный"/>
    <w:aliases w:val="Курсив1"/>
    <w:basedOn w:val="a0"/>
    <w:rsid w:val="008A262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61">
    <w:name w:val="Основной текст (6)_"/>
    <w:basedOn w:val="a0"/>
    <w:link w:val="62"/>
    <w:rsid w:val="008A26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rsid w:val="008A2627"/>
    <w:pPr>
      <w:widowControl w:val="0"/>
      <w:shd w:val="clear" w:color="auto" w:fill="FFFFFF"/>
      <w:spacing w:after="0" w:line="250" w:lineRule="exact"/>
      <w:ind w:hanging="40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62">
    <w:name w:val="Основной текст (6)"/>
    <w:basedOn w:val="a"/>
    <w:link w:val="61"/>
    <w:rsid w:val="008A2627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Без интервала2"/>
    <w:qFormat/>
    <w:rsid w:val="008A2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+ Курсив"/>
    <w:basedOn w:val="a0"/>
    <w:rsid w:val="008A26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63">
    <w:name w:val="Основной текст (6) + Не курсив"/>
    <w:basedOn w:val="61"/>
    <w:rsid w:val="008A26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64">
    <w:name w:val="Основной текст (6) + Полужирный;Не курсив"/>
    <w:basedOn w:val="61"/>
    <w:rsid w:val="008A26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110">
    <w:name w:val="Основной текст11"/>
    <w:basedOn w:val="a"/>
    <w:rsid w:val="008A2627"/>
    <w:pPr>
      <w:widowControl w:val="0"/>
      <w:shd w:val="clear" w:color="auto" w:fill="FFFFFF"/>
      <w:spacing w:before="120" w:after="120" w:line="37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5">
    <w:name w:val="Table Grid"/>
    <w:basedOn w:val="a1"/>
    <w:uiPriority w:val="39"/>
    <w:rsid w:val="00924F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2333</Words>
  <Characters>13300</Characters>
  <Application>Microsoft Office Word</Application>
  <DocSecurity>0</DocSecurity>
  <Lines>110</Lines>
  <Paragraphs>31</Paragraphs>
  <ScaleCrop>false</ScaleCrop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12</cp:revision>
  <dcterms:created xsi:type="dcterms:W3CDTF">2020-06-25T11:05:00Z</dcterms:created>
  <dcterms:modified xsi:type="dcterms:W3CDTF">2020-06-26T12:13:00Z</dcterms:modified>
</cp:coreProperties>
</file>