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8" w:rsidRPr="00710A9B" w:rsidRDefault="002C25C8" w:rsidP="00710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A9B">
        <w:rPr>
          <w:rFonts w:ascii="Times New Roman" w:hAnsi="Times New Roman"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0A9B">
        <w:rPr>
          <w:rFonts w:ascii="Times New Roman" w:hAnsi="Times New Roman"/>
          <w:sz w:val="24"/>
          <w:szCs w:val="24"/>
        </w:rPr>
        <w:t>УТВЕРЖДАЮ</w:t>
      </w:r>
    </w:p>
    <w:p w:rsidR="002C25C8" w:rsidRPr="00710A9B" w:rsidRDefault="008F6D33" w:rsidP="00710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МБ</w:t>
      </w:r>
      <w:r w:rsidR="002C25C8" w:rsidRPr="00FE50B3">
        <w:rPr>
          <w:rFonts w:ascii="Times New Roman" w:hAnsi="Times New Roman"/>
          <w:sz w:val="24"/>
          <w:szCs w:val="24"/>
        </w:rPr>
        <w:t>УДОД «ДМШ № 6</w:t>
      </w:r>
      <w:r w:rsidR="002C25C8" w:rsidRPr="00CF2F20">
        <w:rPr>
          <w:rFonts w:ascii="Times New Roman" w:hAnsi="Times New Roman"/>
          <w:sz w:val="24"/>
          <w:szCs w:val="24"/>
        </w:rPr>
        <w:t xml:space="preserve">»       </w:t>
      </w:r>
      <w:r>
        <w:rPr>
          <w:rFonts w:ascii="Times New Roman" w:hAnsi="Times New Roman"/>
          <w:sz w:val="24"/>
          <w:szCs w:val="24"/>
        </w:rPr>
        <w:t xml:space="preserve">                            Д</w:t>
      </w:r>
      <w:r w:rsidR="002C25C8" w:rsidRPr="00710A9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МБУДО</w:t>
      </w:r>
      <w:r w:rsidR="002C25C8" w:rsidRPr="00710A9B">
        <w:rPr>
          <w:rFonts w:ascii="Times New Roman" w:hAnsi="Times New Roman"/>
          <w:sz w:val="24"/>
          <w:szCs w:val="24"/>
        </w:rPr>
        <w:t xml:space="preserve"> «ДМШ № 6»</w:t>
      </w:r>
    </w:p>
    <w:p w:rsidR="002C25C8" w:rsidRPr="00710A9B" w:rsidRDefault="002C25C8" w:rsidP="00710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10A9B">
        <w:rPr>
          <w:rFonts w:ascii="Times New Roman" w:hAnsi="Times New Roman"/>
          <w:sz w:val="24"/>
          <w:szCs w:val="24"/>
        </w:rPr>
        <w:t xml:space="preserve">                                </w:t>
      </w:r>
      <w:r w:rsidR="008F6D33">
        <w:rPr>
          <w:rFonts w:ascii="Times New Roman" w:hAnsi="Times New Roman"/>
          <w:sz w:val="24"/>
          <w:szCs w:val="24"/>
        </w:rPr>
        <w:t xml:space="preserve">             _______________ О.А</w:t>
      </w:r>
      <w:r w:rsidRPr="00710A9B">
        <w:rPr>
          <w:rFonts w:ascii="Times New Roman" w:hAnsi="Times New Roman"/>
          <w:sz w:val="24"/>
          <w:szCs w:val="24"/>
        </w:rPr>
        <w:t xml:space="preserve">. Яковлева    </w:t>
      </w:r>
    </w:p>
    <w:p w:rsidR="002C25C8" w:rsidRPr="00710A9B" w:rsidRDefault="002C25C8" w:rsidP="00710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A9B">
        <w:rPr>
          <w:rFonts w:ascii="Times New Roman" w:hAnsi="Times New Roman"/>
          <w:sz w:val="24"/>
          <w:szCs w:val="24"/>
        </w:rPr>
        <w:t xml:space="preserve">Протокол № ____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0A9B">
        <w:rPr>
          <w:rFonts w:ascii="Times New Roman" w:hAnsi="Times New Roman"/>
          <w:sz w:val="24"/>
          <w:szCs w:val="24"/>
        </w:rPr>
        <w:t>приказ № ________________</w:t>
      </w:r>
    </w:p>
    <w:p w:rsidR="002C25C8" w:rsidRPr="00710A9B" w:rsidRDefault="002C25C8" w:rsidP="00710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A9B">
        <w:rPr>
          <w:rFonts w:ascii="Times New Roman" w:hAnsi="Times New Roman"/>
          <w:sz w:val="24"/>
          <w:szCs w:val="24"/>
        </w:rPr>
        <w:t xml:space="preserve">« ___»  _____________ 20___г.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0A9B">
        <w:rPr>
          <w:rFonts w:ascii="Times New Roman" w:hAnsi="Times New Roman"/>
          <w:sz w:val="24"/>
          <w:szCs w:val="24"/>
        </w:rPr>
        <w:t xml:space="preserve"> от «____» ____________20      г</w:t>
      </w:r>
    </w:p>
    <w:p w:rsidR="002C25C8" w:rsidRDefault="002C25C8" w:rsidP="00710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5C8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C25C8" w:rsidRDefault="002C25C8" w:rsidP="00710A9B">
      <w:pPr>
        <w:shd w:val="clear" w:color="auto" w:fill="FFFFFF"/>
        <w:spacing w:after="0" w:line="347" w:lineRule="atLeast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комиссии по урегулированию споров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между участниками образовательных отношений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 образовательного учреждения 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дополнительного образования детей </w:t>
      </w:r>
    </w:p>
    <w:p w:rsidR="002C25C8" w:rsidRDefault="002C25C8" w:rsidP="00F22DDA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«Детская музыкальная школа № 6»</w:t>
      </w:r>
      <w:r w:rsidRPr="00710A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710A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710A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710A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    Общие положения.</w:t>
      </w:r>
    </w:p>
    <w:p w:rsidR="002C25C8" w:rsidRPr="00710A9B" w:rsidRDefault="002C25C8" w:rsidP="00F22DDA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, обжалования решений о применении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обучающимся дисциплинарного взыскания.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Она является органом по рассмотрению конфликтных ситуаций.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 xml:space="preserve">1.2. В своей деятельности комиссия по урегулированию споров между участниками образовательных отношений руководствуется Законом РФ </w:t>
      </w:r>
      <w:r>
        <w:rPr>
          <w:rFonts w:ascii="Times New Roman" w:hAnsi="Times New Roman"/>
          <w:sz w:val="24"/>
          <w:szCs w:val="24"/>
          <w:lang w:eastAsia="ru-RU"/>
        </w:rPr>
        <w:t xml:space="preserve"> от 29 декабря 2012 года </w:t>
      </w:r>
      <w:r w:rsidR="008F6D33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№ 273-ФЗ </w:t>
      </w:r>
      <w:r w:rsidRPr="00710A9B">
        <w:rPr>
          <w:rFonts w:ascii="Times New Roman" w:hAnsi="Times New Roman"/>
          <w:sz w:val="24"/>
          <w:szCs w:val="24"/>
          <w:lang w:eastAsia="ru-RU"/>
        </w:rPr>
        <w:t>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710A9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(статья 45)</w:t>
      </w:r>
      <w:r w:rsidRPr="00710A9B">
        <w:rPr>
          <w:rFonts w:ascii="Times New Roman" w:hAnsi="Times New Roman"/>
          <w:sz w:val="24"/>
          <w:szCs w:val="24"/>
          <w:lang w:eastAsia="ru-RU"/>
        </w:rPr>
        <w:t>, Трудовым Кодек</w:t>
      </w:r>
      <w:r w:rsidR="008F6D33">
        <w:rPr>
          <w:rFonts w:ascii="Times New Roman" w:hAnsi="Times New Roman"/>
          <w:sz w:val="24"/>
          <w:szCs w:val="24"/>
          <w:lang w:eastAsia="ru-RU"/>
        </w:rPr>
        <w:t>сом РФ, Уставом МБУДО</w:t>
      </w:r>
      <w:r>
        <w:rPr>
          <w:rFonts w:ascii="Times New Roman" w:hAnsi="Times New Roman"/>
          <w:sz w:val="24"/>
          <w:szCs w:val="24"/>
          <w:lang w:eastAsia="ru-RU"/>
        </w:rPr>
        <w:t xml:space="preserve"> «ДМШ № 6»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и другими нормативными актами.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1.3.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родителей, а  также представительных органов работников учреждения. </w:t>
      </w:r>
    </w:p>
    <w:p w:rsidR="002C25C8" w:rsidRPr="00710A9B" w:rsidRDefault="002C25C8" w:rsidP="00F22DDA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</w: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    Порядок избрания комиссии.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  <w:t>2.1. Комиссия по урегулированию споров между участниками образовательных отношений состоит из равного числа родителей (законны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представителей) обучающихся (2 </w:t>
      </w:r>
      <w:r w:rsidRPr="00710A9B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ел.) и работников учреждения (2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чел.)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Члены комиссии осуществляют свою деятельность на безвозмездной основе.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</w:t>
      </w:r>
      <w:r w:rsidRPr="00710A9B">
        <w:rPr>
          <w:rFonts w:ascii="Times New Roman" w:hAnsi="Times New Roman"/>
          <w:sz w:val="24"/>
          <w:szCs w:val="24"/>
          <w:lang w:eastAsia="ru-RU"/>
        </w:rPr>
        <w:t>. Утверждение членов комиссии и назначение ее председател</w:t>
      </w:r>
      <w:r>
        <w:rPr>
          <w:rFonts w:ascii="Times New Roman" w:hAnsi="Times New Roman"/>
          <w:sz w:val="24"/>
          <w:szCs w:val="24"/>
          <w:lang w:eastAsia="ru-RU"/>
        </w:rPr>
        <w:t>я оформляются приказом по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учреждению.   Комиссия по урегулированию споров между участниками образовательных отношений из своего состава из</w:t>
      </w:r>
      <w:r>
        <w:rPr>
          <w:rFonts w:ascii="Times New Roman" w:hAnsi="Times New Roman"/>
          <w:sz w:val="24"/>
          <w:szCs w:val="24"/>
          <w:lang w:eastAsia="ru-RU"/>
        </w:rPr>
        <w:t xml:space="preserve">бирает председателя 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и секретаря.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</w:t>
      </w:r>
      <w:r w:rsidRPr="00710A9B">
        <w:rPr>
          <w:rFonts w:ascii="Times New Roman" w:hAnsi="Times New Roman"/>
          <w:sz w:val="24"/>
          <w:szCs w:val="24"/>
          <w:lang w:eastAsia="ru-RU"/>
        </w:rPr>
        <w:t>.  Срок полномочий  комиссии по урегулированию споров между участниками образовательных отношений составляет 1 год.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2.5.Досрочное прекращение полномочий члена Комиссии об исключении осуществляется: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основании личного заявления члена Комиссии об исключении из ее состава;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требованию не менее 2/3 членов Комиссии, выраженному в письменной форме;</w:t>
      </w:r>
    </w:p>
    <w:p w:rsidR="002C25C8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отчисления из учреждения обучающего, родителем (законным представителем) которого является член Комиссии или увольнения работника – члена Комиссии.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и в соответствии с пунктом 2.1. настоящего Положения.</w:t>
      </w:r>
    </w:p>
    <w:p w:rsidR="002C25C8" w:rsidRPr="00710A9B" w:rsidRDefault="002C25C8" w:rsidP="00593D1C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</w: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     Деятельность  комиссии.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</w:t>
      </w:r>
      <w:r>
        <w:rPr>
          <w:rFonts w:ascii="Times New Roman" w:hAnsi="Times New Roman"/>
          <w:sz w:val="24"/>
          <w:szCs w:val="24"/>
          <w:lang w:eastAsia="ru-RU"/>
        </w:rPr>
        <w:t>й ситуации в школе, не позднее 10 учебных дней с момента поступления такого обращения.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 xml:space="preserve">3.2.  Заявитель может обратиться </w:t>
      </w:r>
      <w:proofErr w:type="gramStart"/>
      <w:r w:rsidRPr="00710A9B">
        <w:rPr>
          <w:rFonts w:ascii="Times New Roman" w:hAnsi="Times New Roman"/>
          <w:sz w:val="24"/>
          <w:szCs w:val="24"/>
          <w:lang w:eastAsia="ru-RU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710A9B">
        <w:rPr>
          <w:rFonts w:ascii="Times New Roman" w:hAnsi="Times New Roman"/>
          <w:sz w:val="24"/>
          <w:szCs w:val="24"/>
          <w:lang w:eastAsia="ru-RU"/>
        </w:rPr>
        <w:t xml:space="preserve"> возникновения конфликтной ситуации и нарушения его прав.  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. Конфликтная ситуация рассматривается в присутствии заявителя и ответчика.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объективного и всестороннего рассмотрения обращений </w:t>
      </w:r>
      <w:r w:rsidRPr="00710A9B">
        <w:rPr>
          <w:rFonts w:ascii="Times New Roman" w:hAnsi="Times New Roman"/>
          <w:sz w:val="24"/>
          <w:szCs w:val="24"/>
          <w:lang w:eastAsia="ru-RU"/>
        </w:rPr>
        <w:t>Комиссия имеет право вызывать на заседания свидетелей конфликта, приглашать специалистов, если они не являются членами комиссии.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Неявка данных лиц на заседание Комиссии либо немотивированный отказ от показаний не являются препятствием для рассмотрения дела по существу.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710A9B">
        <w:rPr>
          <w:rFonts w:ascii="Times New Roman" w:hAnsi="Times New Roman"/>
          <w:sz w:val="24"/>
          <w:szCs w:val="24"/>
          <w:lang w:eastAsia="ru-RU"/>
        </w:rPr>
        <w:t>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710A9B">
        <w:rPr>
          <w:rFonts w:ascii="Times New Roman" w:hAnsi="Times New Roman"/>
          <w:sz w:val="24"/>
          <w:szCs w:val="24"/>
          <w:lang w:eastAsia="ru-RU"/>
        </w:rPr>
        <w:t>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710A9B">
        <w:rPr>
          <w:rFonts w:ascii="Times New Roman" w:hAnsi="Times New Roman"/>
          <w:sz w:val="24"/>
          <w:szCs w:val="24"/>
          <w:lang w:eastAsia="ru-RU"/>
        </w:rPr>
        <w:t>. Рассмотрение заявления должно быть проведено в десятидневный срок со дня подачи заявления.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Pr="00710A9B">
        <w:rPr>
          <w:rFonts w:ascii="Times New Roman" w:hAnsi="Times New Roman"/>
          <w:sz w:val="24"/>
          <w:szCs w:val="24"/>
          <w:lang w:eastAsia="ru-RU"/>
        </w:rPr>
        <w:t>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Pr="00710A9B">
        <w:rPr>
          <w:rFonts w:ascii="Times New Roman" w:hAnsi="Times New Roman"/>
          <w:sz w:val="24"/>
          <w:szCs w:val="24"/>
          <w:lang w:eastAsia="ru-RU"/>
        </w:rPr>
        <w:t>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2C25C8" w:rsidRPr="00710A9B" w:rsidRDefault="002C25C8" w:rsidP="00A241CA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       Права и обязанности членов комиссии.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 xml:space="preserve">4.5. Рекомендовать изменения в </w:t>
      </w:r>
      <w:r>
        <w:rPr>
          <w:rFonts w:ascii="Times New Roman" w:hAnsi="Times New Roman"/>
          <w:sz w:val="24"/>
          <w:szCs w:val="24"/>
          <w:lang w:eastAsia="ru-RU"/>
        </w:rPr>
        <w:t>локальных актах</w:t>
      </w:r>
      <w:r w:rsidRPr="00710A9B">
        <w:rPr>
          <w:rFonts w:ascii="Times New Roman" w:hAnsi="Times New Roman"/>
          <w:sz w:val="24"/>
          <w:szCs w:val="24"/>
          <w:lang w:eastAsia="ru-RU"/>
        </w:rPr>
        <w:t xml:space="preserve">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 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</w:r>
      <w:r w:rsidRPr="00710A9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       Делопроизводство комиссии.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br/>
        <w:t>5.1. Заседания  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5.2. Данное Положение принимается на общем собрании коллектива и согласовывается с Советом школы, срок его действия не устанавливается.</w:t>
      </w:r>
    </w:p>
    <w:p w:rsidR="002C25C8" w:rsidRPr="00710A9B" w:rsidRDefault="002C25C8" w:rsidP="00710A9B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0A9B">
        <w:rPr>
          <w:rFonts w:ascii="Times New Roman" w:hAnsi="Times New Roman"/>
          <w:sz w:val="24"/>
          <w:szCs w:val="24"/>
          <w:lang w:eastAsia="ru-RU"/>
        </w:rPr>
        <w:t> </w:t>
      </w:r>
    </w:p>
    <w:p w:rsidR="002C25C8" w:rsidRDefault="002C25C8" w:rsidP="00710A9B">
      <w:pPr>
        <w:jc w:val="both"/>
        <w:rPr>
          <w:rFonts w:ascii="Times New Roman" w:hAnsi="Times New Roman"/>
          <w:sz w:val="24"/>
          <w:szCs w:val="24"/>
        </w:rPr>
      </w:pPr>
    </w:p>
    <w:p w:rsidR="002C25C8" w:rsidRDefault="002C25C8" w:rsidP="00710A9B">
      <w:pPr>
        <w:jc w:val="both"/>
        <w:rPr>
          <w:rFonts w:ascii="Times New Roman" w:hAnsi="Times New Roman"/>
          <w:sz w:val="24"/>
          <w:szCs w:val="24"/>
        </w:rPr>
      </w:pPr>
    </w:p>
    <w:p w:rsidR="002C25C8" w:rsidRDefault="002C25C8" w:rsidP="00710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2C25C8" w:rsidRDefault="002C25C8" w:rsidP="00A21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</w:p>
    <w:p w:rsidR="002C25C8" w:rsidRDefault="002C25C8" w:rsidP="00A21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Родительского комитета</w:t>
      </w:r>
    </w:p>
    <w:p w:rsidR="002C25C8" w:rsidRDefault="002C25C8" w:rsidP="00A21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№______от _______20___г.</w:t>
      </w:r>
    </w:p>
    <w:p w:rsidR="002C25C8" w:rsidRPr="00710A9B" w:rsidRDefault="002C25C8" w:rsidP="00710A9B">
      <w:pPr>
        <w:jc w:val="both"/>
        <w:rPr>
          <w:rFonts w:ascii="Times New Roman" w:hAnsi="Times New Roman"/>
          <w:sz w:val="24"/>
          <w:szCs w:val="24"/>
        </w:rPr>
      </w:pPr>
    </w:p>
    <w:sectPr w:rsidR="002C25C8" w:rsidRPr="00710A9B" w:rsidSect="008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F6E"/>
    <w:multiLevelType w:val="multilevel"/>
    <w:tmpl w:val="42D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8"/>
    <w:rsid w:val="002C25C8"/>
    <w:rsid w:val="00593D1C"/>
    <w:rsid w:val="005F7357"/>
    <w:rsid w:val="00710A9B"/>
    <w:rsid w:val="00776F25"/>
    <w:rsid w:val="008406CD"/>
    <w:rsid w:val="008F6D33"/>
    <w:rsid w:val="00944E75"/>
    <w:rsid w:val="00963EB5"/>
    <w:rsid w:val="00A21043"/>
    <w:rsid w:val="00A241CA"/>
    <w:rsid w:val="00CF2F20"/>
    <w:rsid w:val="00E13C18"/>
    <w:rsid w:val="00F17A75"/>
    <w:rsid w:val="00F22DDA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0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0A9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10A9B"/>
    <w:rPr>
      <w:rFonts w:cs="Times New Roman"/>
    </w:rPr>
  </w:style>
  <w:style w:type="character" w:styleId="a5">
    <w:name w:val="Emphasis"/>
    <w:basedOn w:val="a0"/>
    <w:uiPriority w:val="99"/>
    <w:qFormat/>
    <w:rsid w:val="00710A9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0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0A9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10A9B"/>
    <w:rPr>
      <w:rFonts w:cs="Times New Roman"/>
    </w:rPr>
  </w:style>
  <w:style w:type="character" w:styleId="a5">
    <w:name w:val="Emphasis"/>
    <w:basedOn w:val="a0"/>
    <w:uiPriority w:val="99"/>
    <w:qFormat/>
    <w:rsid w:val="00710A9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2015-10-30T11:47:00Z</cp:lastPrinted>
  <dcterms:created xsi:type="dcterms:W3CDTF">2015-10-30T11:48:00Z</dcterms:created>
  <dcterms:modified xsi:type="dcterms:W3CDTF">2015-10-30T11:48:00Z</dcterms:modified>
</cp:coreProperties>
</file>